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3C3BD" w14:textId="77777777" w:rsidR="0081538A" w:rsidRDefault="0081538A" w:rsidP="0081538A">
      <w:pPr>
        <w:framePr w:h="821" w:wrap="notBeside" w:vAnchor="text" w:hAnchor="text" w:xAlign="center" w:y="1"/>
        <w:rPr>
          <w:sz w:val="2"/>
          <w:szCs w:val="2"/>
        </w:rPr>
      </w:pPr>
      <w:bookmarkStart w:id="0" w:name="_GoBack"/>
      <w:bookmarkEnd w:id="0"/>
    </w:p>
    <w:p w14:paraId="2008CEF0" w14:textId="7A4D5005" w:rsidR="002F0A2C" w:rsidRPr="002F0A2C" w:rsidRDefault="002F0A2C" w:rsidP="00E61821">
      <w:pPr>
        <w:spacing w:line="240" w:lineRule="auto"/>
        <w:jc w:val="center"/>
        <w:rPr>
          <w:b/>
          <w:bCs/>
        </w:rPr>
      </w:pPr>
      <w:r w:rsidRPr="002F0A2C">
        <w:rPr>
          <w:b/>
          <w:bCs/>
          <w:sz w:val="26"/>
          <w:szCs w:val="26"/>
        </w:rPr>
        <w:t>Обґрунтування технічних та якісних характеристик предмета закупівлі, його очікуваної вартості предмета закупівлі</w:t>
      </w:r>
    </w:p>
    <w:p w14:paraId="10181406" w14:textId="56DF1207" w:rsidR="002F0A2C" w:rsidRDefault="002F0A2C" w:rsidP="002C75FE">
      <w:pPr>
        <w:spacing w:line="240" w:lineRule="auto"/>
        <w:jc w:val="both"/>
        <w:rPr>
          <w:bCs/>
          <w:spacing w:val="-1"/>
          <w:kern w:val="1"/>
          <w:sz w:val="26"/>
          <w:szCs w:val="26"/>
        </w:rPr>
      </w:pPr>
      <w:r w:rsidRPr="002F0A2C">
        <w:rPr>
          <w:sz w:val="26"/>
          <w:szCs w:val="26"/>
        </w:rPr>
        <w:t xml:space="preserve">Щодо </w:t>
      </w:r>
      <w:r>
        <w:rPr>
          <w:sz w:val="26"/>
          <w:szCs w:val="26"/>
        </w:rPr>
        <w:t xml:space="preserve">проведення закупівлі: </w:t>
      </w:r>
      <w:r w:rsidR="00FC7CE8">
        <w:rPr>
          <w:sz w:val="26"/>
          <w:szCs w:val="26"/>
        </w:rPr>
        <w:t>Н</w:t>
      </w:r>
      <w:r w:rsidR="00FC7CE8" w:rsidRPr="00FC7CE8">
        <w:rPr>
          <w:sz w:val="26"/>
          <w:szCs w:val="26"/>
        </w:rPr>
        <w:t xml:space="preserve">адання </w:t>
      </w:r>
      <w:r w:rsidR="00FC7CE8" w:rsidRPr="00FC7CE8">
        <w:rPr>
          <w:color w:val="000000"/>
          <w:sz w:val="26"/>
          <w:szCs w:val="26"/>
        </w:rPr>
        <w:t>послуг щодо обов’язкового аудиту повного пакету річної фінансової звітності, включаючи стислий виклад значущих облікових політик, з метою висловлення аудитором думки про те, чи фінансова звітність відображає достовірно, в усіх суттєвих аспектах, фінансовий стан, станом на 31.12.202</w:t>
      </w:r>
      <w:r w:rsidR="00332134">
        <w:rPr>
          <w:color w:val="000000"/>
          <w:sz w:val="26"/>
          <w:szCs w:val="26"/>
        </w:rPr>
        <w:t>5</w:t>
      </w:r>
      <w:r w:rsidR="00FC7CE8" w:rsidRPr="00FC7CE8">
        <w:rPr>
          <w:color w:val="000000"/>
          <w:sz w:val="26"/>
          <w:szCs w:val="26"/>
        </w:rPr>
        <w:t xml:space="preserve"> р., фінансові результати та рух грошових коштів за рік, що закінчився на зазначену дату, відповідно до міжнародних стандартів фінансової звітності та законів в Україні та Закону України «Про бухгалтерський облік та фінансову звітність в Україні» від 16.07.1999 р. № 996-ХІ</w:t>
      </w:r>
      <w:r w:rsidR="00FC7CE8" w:rsidRPr="00FC7CE8">
        <w:rPr>
          <w:color w:val="000000"/>
          <w:sz w:val="26"/>
          <w:szCs w:val="26"/>
          <w:lang w:val="en-US"/>
        </w:rPr>
        <w:t>V</w:t>
      </w:r>
      <w:r w:rsidR="00FC7CE8" w:rsidRPr="00FC7CE8">
        <w:rPr>
          <w:color w:val="000000"/>
          <w:sz w:val="26"/>
          <w:szCs w:val="26"/>
        </w:rPr>
        <w:t xml:space="preserve"> (</w:t>
      </w:r>
      <w:r w:rsidR="00332134">
        <w:rPr>
          <w:color w:val="000000"/>
          <w:sz w:val="26"/>
          <w:szCs w:val="26"/>
        </w:rPr>
        <w:t xml:space="preserve">код ДК 021:2015 - </w:t>
      </w:r>
      <w:r w:rsidR="00FC7CE8" w:rsidRPr="00FC7CE8">
        <w:rPr>
          <w:sz w:val="26"/>
          <w:szCs w:val="26"/>
        </w:rPr>
        <w:t xml:space="preserve">79210000-9 Бухгалтерські та аудиторські послуги). </w:t>
      </w:r>
    </w:p>
    <w:p w14:paraId="6728B52A" w14:textId="79897FE5" w:rsidR="00912F8E" w:rsidRPr="00912F8E" w:rsidRDefault="002F0A2C" w:rsidP="00912F8E">
      <w:pPr>
        <w:pStyle w:val="aff0"/>
        <w:spacing w:after="0" w:line="20" w:lineRule="atLeast"/>
        <w:ind w:left="29"/>
        <w:jc w:val="both"/>
        <w:rPr>
          <w:color w:val="000000"/>
          <w:sz w:val="26"/>
          <w:szCs w:val="26"/>
        </w:rPr>
      </w:pPr>
      <w:r>
        <w:rPr>
          <w:bCs/>
          <w:spacing w:val="-1"/>
          <w:kern w:val="1"/>
          <w:sz w:val="26"/>
          <w:szCs w:val="26"/>
        </w:rPr>
        <w:t>Унікальний номер оголошення про проведення конкурентної процедури закупівлі, присвоєний електронною системою закупівель</w:t>
      </w:r>
      <w:r w:rsidRPr="00332134">
        <w:rPr>
          <w:bCs/>
          <w:spacing w:val="-1"/>
          <w:kern w:val="1"/>
          <w:sz w:val="26"/>
          <w:szCs w:val="26"/>
        </w:rPr>
        <w:t xml:space="preserve">: </w:t>
      </w:r>
      <w:r w:rsidR="00912F8E" w:rsidRPr="00332134">
        <w:rPr>
          <w:bCs/>
          <w:spacing w:val="-1"/>
          <w:kern w:val="1"/>
          <w:sz w:val="26"/>
          <w:szCs w:val="26"/>
          <w:lang w:val="en-US"/>
        </w:rPr>
        <w:t>UA</w:t>
      </w:r>
      <w:r w:rsidR="00912F8E" w:rsidRPr="00332134">
        <w:rPr>
          <w:bCs/>
          <w:spacing w:val="-1"/>
          <w:kern w:val="1"/>
          <w:sz w:val="26"/>
          <w:szCs w:val="26"/>
          <w:lang w:val="ru-RU"/>
        </w:rPr>
        <w:t>-2024-03-0</w:t>
      </w:r>
      <w:r w:rsidR="00332134" w:rsidRPr="00332134">
        <w:rPr>
          <w:bCs/>
          <w:spacing w:val="-1"/>
          <w:kern w:val="1"/>
          <w:sz w:val="26"/>
          <w:szCs w:val="26"/>
          <w:lang w:val="ru-RU"/>
        </w:rPr>
        <w:t>3</w:t>
      </w:r>
      <w:r w:rsidR="00912F8E" w:rsidRPr="00332134">
        <w:rPr>
          <w:bCs/>
          <w:spacing w:val="-1"/>
          <w:kern w:val="1"/>
          <w:sz w:val="26"/>
          <w:szCs w:val="26"/>
          <w:lang w:val="ru-RU"/>
        </w:rPr>
        <w:t>-0</w:t>
      </w:r>
      <w:r w:rsidR="00332134" w:rsidRPr="00332134">
        <w:rPr>
          <w:bCs/>
          <w:spacing w:val="-1"/>
          <w:kern w:val="1"/>
          <w:sz w:val="26"/>
          <w:szCs w:val="26"/>
          <w:lang w:val="ru-RU"/>
        </w:rPr>
        <w:t>11977</w:t>
      </w:r>
      <w:r w:rsidR="00912F8E" w:rsidRPr="00332134">
        <w:rPr>
          <w:bCs/>
          <w:spacing w:val="-1"/>
          <w:kern w:val="1"/>
          <w:sz w:val="26"/>
          <w:szCs w:val="26"/>
          <w:lang w:val="ru-RU"/>
        </w:rPr>
        <w:t>-</w:t>
      </w:r>
      <w:r w:rsidR="00912F8E" w:rsidRPr="00332134">
        <w:rPr>
          <w:bCs/>
          <w:spacing w:val="-1"/>
          <w:kern w:val="1"/>
          <w:sz w:val="26"/>
          <w:szCs w:val="26"/>
          <w:lang w:val="en-US"/>
        </w:rPr>
        <w:t>a</w:t>
      </w:r>
      <w:r w:rsidR="00912F8E" w:rsidRPr="00912F8E">
        <w:rPr>
          <w:bCs/>
          <w:spacing w:val="-1"/>
          <w:kern w:val="1"/>
          <w:sz w:val="26"/>
          <w:szCs w:val="26"/>
          <w:lang w:val="ru-RU"/>
        </w:rPr>
        <w:t xml:space="preserve"> </w:t>
      </w:r>
    </w:p>
    <w:p w14:paraId="75ECAA89" w14:textId="1FBAF77C" w:rsidR="002F0A2C" w:rsidRDefault="002F0A2C" w:rsidP="00912F8E">
      <w:pPr>
        <w:spacing w:line="240" w:lineRule="auto"/>
        <w:jc w:val="both"/>
        <w:rPr>
          <w:bCs/>
          <w:spacing w:val="-1"/>
          <w:kern w:val="1"/>
          <w:sz w:val="26"/>
          <w:szCs w:val="26"/>
        </w:rPr>
      </w:pPr>
    </w:p>
    <w:p w14:paraId="13792CC4" w14:textId="75A35B77" w:rsidR="002F0A2C" w:rsidRDefault="00164FBA" w:rsidP="002F0A2C">
      <w:pPr>
        <w:spacing w:line="240" w:lineRule="auto"/>
        <w:jc w:val="center"/>
        <w:rPr>
          <w:b/>
          <w:spacing w:val="-1"/>
          <w:kern w:val="1"/>
          <w:sz w:val="26"/>
          <w:szCs w:val="26"/>
        </w:rPr>
      </w:pPr>
      <w:r w:rsidRPr="002F0A2C">
        <w:rPr>
          <w:b/>
          <w:spacing w:val="-1"/>
          <w:kern w:val="1"/>
          <w:sz w:val="26"/>
          <w:szCs w:val="26"/>
        </w:rPr>
        <w:t>Обґрунтування</w:t>
      </w:r>
      <w:r w:rsidR="002F0A2C" w:rsidRPr="002F0A2C">
        <w:rPr>
          <w:b/>
          <w:spacing w:val="-1"/>
          <w:kern w:val="1"/>
          <w:sz w:val="26"/>
          <w:szCs w:val="26"/>
        </w:rPr>
        <w:t xml:space="preserve"> технічних та якісних характеристик предмета закупівлі</w:t>
      </w:r>
    </w:p>
    <w:p w14:paraId="52037396" w14:textId="5D486925" w:rsidR="002C75FE" w:rsidRPr="00A555D2" w:rsidRDefault="009A6DAC" w:rsidP="009A6DAC">
      <w:pPr>
        <w:spacing w:after="0" w:line="20" w:lineRule="atLeast"/>
        <w:jc w:val="both"/>
        <w:rPr>
          <w:bCs/>
          <w:spacing w:val="-1"/>
          <w:kern w:val="1"/>
          <w:sz w:val="26"/>
          <w:szCs w:val="26"/>
        </w:rPr>
      </w:pPr>
      <w:r>
        <w:rPr>
          <w:bCs/>
          <w:spacing w:val="-1"/>
          <w:kern w:val="1"/>
          <w:sz w:val="26"/>
          <w:szCs w:val="26"/>
        </w:rPr>
        <w:t xml:space="preserve">          </w:t>
      </w:r>
      <w:r w:rsidR="0073300C" w:rsidRPr="00A555D2">
        <w:rPr>
          <w:bCs/>
          <w:spacing w:val="-1"/>
          <w:kern w:val="1"/>
          <w:sz w:val="26"/>
          <w:szCs w:val="26"/>
        </w:rPr>
        <w:t xml:space="preserve">На виконання норм п. 3 ч. 2 ст. 22 Закону України «Про публічні закупівлі» (далі – Закон) та норм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(далі – Особливості), ПрАТ «АК «Київводоканал» (далі – Замовник) у </w:t>
      </w:r>
      <w:r w:rsidR="002C75FE" w:rsidRPr="00A555D2">
        <w:rPr>
          <w:bCs/>
          <w:spacing w:val="-1"/>
          <w:kern w:val="1"/>
          <w:sz w:val="26"/>
          <w:szCs w:val="26"/>
        </w:rPr>
        <w:t xml:space="preserve">пункті </w:t>
      </w:r>
      <w:r w:rsidR="00332134">
        <w:rPr>
          <w:bCs/>
          <w:spacing w:val="-1"/>
          <w:kern w:val="1"/>
          <w:sz w:val="26"/>
          <w:szCs w:val="26"/>
        </w:rPr>
        <w:t>3.</w:t>
      </w:r>
      <w:r w:rsidR="002C75FE" w:rsidRPr="00A555D2">
        <w:rPr>
          <w:bCs/>
          <w:spacing w:val="-1"/>
          <w:kern w:val="1"/>
          <w:sz w:val="26"/>
          <w:szCs w:val="26"/>
        </w:rPr>
        <w:t xml:space="preserve">6 Розділу </w:t>
      </w:r>
      <w:r w:rsidR="00332134">
        <w:rPr>
          <w:bCs/>
          <w:spacing w:val="-1"/>
          <w:kern w:val="1"/>
          <w:sz w:val="26"/>
          <w:szCs w:val="26"/>
        </w:rPr>
        <w:t>3</w:t>
      </w:r>
      <w:r w:rsidR="002C75FE" w:rsidRPr="00A555D2">
        <w:rPr>
          <w:bCs/>
          <w:spacing w:val="-1"/>
          <w:kern w:val="1"/>
          <w:sz w:val="26"/>
          <w:szCs w:val="26"/>
        </w:rPr>
        <w:t xml:space="preserve"> та у </w:t>
      </w:r>
      <w:r w:rsidR="00FC7CE8">
        <w:rPr>
          <w:bCs/>
          <w:spacing w:val="-1"/>
          <w:kern w:val="1"/>
          <w:sz w:val="26"/>
          <w:szCs w:val="26"/>
        </w:rPr>
        <w:t>Д</w:t>
      </w:r>
      <w:r w:rsidR="002C75FE" w:rsidRPr="00A555D2">
        <w:rPr>
          <w:bCs/>
          <w:spacing w:val="-1"/>
          <w:kern w:val="1"/>
          <w:sz w:val="26"/>
          <w:szCs w:val="26"/>
        </w:rPr>
        <w:t xml:space="preserve">одатку </w:t>
      </w:r>
      <w:r w:rsidR="00332134">
        <w:rPr>
          <w:bCs/>
          <w:spacing w:val="-1"/>
          <w:kern w:val="1"/>
          <w:sz w:val="26"/>
          <w:szCs w:val="26"/>
        </w:rPr>
        <w:t>1</w:t>
      </w:r>
      <w:r w:rsidR="002C75FE" w:rsidRPr="00A555D2">
        <w:rPr>
          <w:bCs/>
          <w:spacing w:val="-1"/>
          <w:kern w:val="1"/>
          <w:sz w:val="26"/>
          <w:szCs w:val="26"/>
        </w:rPr>
        <w:t xml:space="preserve"> </w:t>
      </w:r>
      <w:r w:rsidR="0073300C" w:rsidRPr="00A555D2">
        <w:rPr>
          <w:bCs/>
          <w:spacing w:val="-1"/>
          <w:kern w:val="1"/>
          <w:sz w:val="26"/>
          <w:szCs w:val="26"/>
        </w:rPr>
        <w:t>до тендерної документації</w:t>
      </w:r>
      <w:r w:rsidR="002C75FE" w:rsidRPr="00A555D2">
        <w:rPr>
          <w:bCs/>
          <w:spacing w:val="-1"/>
          <w:kern w:val="1"/>
          <w:sz w:val="26"/>
          <w:szCs w:val="26"/>
        </w:rPr>
        <w:t xml:space="preserve"> на закупівлю:</w:t>
      </w:r>
      <w:r w:rsidR="00FC7CE8" w:rsidRPr="00FC7CE8">
        <w:rPr>
          <w:sz w:val="26"/>
          <w:szCs w:val="26"/>
        </w:rPr>
        <w:t xml:space="preserve"> </w:t>
      </w:r>
      <w:r w:rsidR="00332134">
        <w:rPr>
          <w:color w:val="000000"/>
          <w:sz w:val="26"/>
          <w:szCs w:val="26"/>
        </w:rPr>
        <w:t>П</w:t>
      </w:r>
      <w:r w:rsidR="00FC7CE8" w:rsidRPr="00FC7CE8">
        <w:rPr>
          <w:color w:val="000000"/>
          <w:sz w:val="26"/>
          <w:szCs w:val="26"/>
        </w:rPr>
        <w:t>ослуг</w:t>
      </w:r>
      <w:r w:rsidR="00332134">
        <w:rPr>
          <w:color w:val="000000"/>
          <w:sz w:val="26"/>
          <w:szCs w:val="26"/>
        </w:rPr>
        <w:t>и</w:t>
      </w:r>
      <w:r w:rsidR="00FC7CE8" w:rsidRPr="00FC7CE8">
        <w:rPr>
          <w:color w:val="000000"/>
          <w:sz w:val="26"/>
          <w:szCs w:val="26"/>
        </w:rPr>
        <w:t xml:space="preserve"> щодо обов’язкового аудиту повного пакету річної фінансової звітності, включаючи стислий виклад значущих облікових політик, з метою висловлення аудитором думки про те, чи фінансова звітність відображає достовірно, в усіх суттєвих аспектах, фінансовий стан, станом на 31.12.202</w:t>
      </w:r>
      <w:r w:rsidR="00332134">
        <w:rPr>
          <w:color w:val="000000"/>
          <w:sz w:val="26"/>
          <w:szCs w:val="26"/>
        </w:rPr>
        <w:t>5</w:t>
      </w:r>
      <w:r w:rsidR="00FC7CE8" w:rsidRPr="00FC7CE8">
        <w:rPr>
          <w:color w:val="000000"/>
          <w:sz w:val="26"/>
          <w:szCs w:val="26"/>
        </w:rPr>
        <w:t xml:space="preserve"> р., фінансові результати та рух грошових коштів за рік, що закінчився на зазначену дату, відповідно до міжнародних стандартів фінансової звітності та законів в Україні та Закону України «Про бухгалтерський облік та фінансову звітність </w:t>
      </w:r>
      <w:r w:rsidR="00FC7CE8" w:rsidRPr="00FC7CE8">
        <w:rPr>
          <w:color w:val="000000"/>
          <w:sz w:val="26"/>
          <w:szCs w:val="26"/>
        </w:rPr>
        <w:lastRenderedPageBreak/>
        <w:t>в Україні» від 16.07.1999 р. № 996-ХІ</w:t>
      </w:r>
      <w:r w:rsidR="00FC7CE8" w:rsidRPr="00FC7CE8">
        <w:rPr>
          <w:color w:val="000000"/>
          <w:sz w:val="26"/>
          <w:szCs w:val="26"/>
          <w:lang w:val="en-US"/>
        </w:rPr>
        <w:t>V</w:t>
      </w:r>
      <w:r w:rsidR="00FC7CE8" w:rsidRPr="00FC7CE8">
        <w:rPr>
          <w:color w:val="000000"/>
          <w:sz w:val="26"/>
          <w:szCs w:val="26"/>
        </w:rPr>
        <w:t xml:space="preserve"> (</w:t>
      </w:r>
      <w:r w:rsidR="00332134">
        <w:rPr>
          <w:color w:val="000000"/>
          <w:sz w:val="26"/>
          <w:szCs w:val="26"/>
        </w:rPr>
        <w:t xml:space="preserve">код ДК 021:2015 - </w:t>
      </w:r>
      <w:r w:rsidR="00FC7CE8" w:rsidRPr="00FC7CE8">
        <w:rPr>
          <w:sz w:val="26"/>
          <w:szCs w:val="26"/>
        </w:rPr>
        <w:t>79210000-9 Бухгалтерські та аудиторські послуги)</w:t>
      </w:r>
      <w:r w:rsidR="00FC7CE8">
        <w:rPr>
          <w:sz w:val="26"/>
          <w:szCs w:val="26"/>
        </w:rPr>
        <w:t xml:space="preserve"> </w:t>
      </w:r>
      <w:r w:rsidR="00610BBE" w:rsidRPr="00A555D2">
        <w:rPr>
          <w:bCs/>
          <w:spacing w:val="-1"/>
          <w:kern w:val="1"/>
          <w:sz w:val="26"/>
          <w:szCs w:val="26"/>
        </w:rPr>
        <w:t xml:space="preserve">(далі – </w:t>
      </w:r>
      <w:r w:rsidR="00BB3C66" w:rsidRPr="00A555D2">
        <w:rPr>
          <w:bCs/>
          <w:spacing w:val="-1"/>
          <w:kern w:val="1"/>
          <w:sz w:val="26"/>
          <w:szCs w:val="26"/>
        </w:rPr>
        <w:t>Послуги)</w:t>
      </w:r>
      <w:r w:rsidR="002C75FE" w:rsidRPr="00A555D2">
        <w:rPr>
          <w:bCs/>
          <w:spacing w:val="-1"/>
          <w:kern w:val="1"/>
          <w:sz w:val="26"/>
          <w:szCs w:val="26"/>
        </w:rPr>
        <w:t>, відобразив технічні, якісні на кількісні характеристики предмета закупівлі.</w:t>
      </w:r>
      <w:r w:rsidR="0073300C" w:rsidRPr="00A555D2">
        <w:rPr>
          <w:bCs/>
          <w:spacing w:val="-1"/>
          <w:kern w:val="1"/>
          <w:sz w:val="26"/>
          <w:szCs w:val="26"/>
        </w:rPr>
        <w:t xml:space="preserve"> </w:t>
      </w:r>
    </w:p>
    <w:p w14:paraId="280E5A45" w14:textId="73C68D47" w:rsidR="002C75FE" w:rsidRPr="00A555D2" w:rsidRDefault="002C75FE" w:rsidP="009A6DAC">
      <w:pPr>
        <w:spacing w:after="0" w:line="20" w:lineRule="atLeast"/>
        <w:ind w:firstLine="567"/>
        <w:jc w:val="both"/>
        <w:rPr>
          <w:color w:val="000000"/>
          <w:sz w:val="26"/>
          <w:szCs w:val="26"/>
        </w:rPr>
      </w:pPr>
      <w:r w:rsidRPr="00A555D2">
        <w:rPr>
          <w:color w:val="000000"/>
          <w:sz w:val="26"/>
          <w:szCs w:val="26"/>
          <w:shd w:val="clear" w:color="auto" w:fill="FFFFFF"/>
        </w:rPr>
        <w:t>Технічні, якісні та кількісні характеристики предмета закупівлі та технічні специфікації до предмета закупівлі визначені Замовником</w:t>
      </w:r>
      <w:r w:rsidRPr="00A555D2">
        <w:rPr>
          <w:color w:val="000000"/>
          <w:sz w:val="26"/>
          <w:szCs w:val="26"/>
        </w:rPr>
        <w:t xml:space="preserve"> з урахуванням вимог, визначених частини четвертою статті 5 Закону.</w:t>
      </w:r>
    </w:p>
    <w:p w14:paraId="748B549B" w14:textId="49506049" w:rsidR="00FC7CE8" w:rsidRPr="00FC7CE8" w:rsidRDefault="00FC7CE8" w:rsidP="00FC7CE8">
      <w:pPr>
        <w:pStyle w:val="aff2"/>
        <w:shd w:val="clear" w:color="auto" w:fill="FFFFFF"/>
        <w:spacing w:before="0" w:beforeAutospacing="0" w:after="0" w:afterAutospacing="0"/>
        <w:jc w:val="both"/>
        <w:rPr>
          <w:color w:val="000000"/>
          <w:sz w:val="26"/>
          <w:szCs w:val="26"/>
        </w:rPr>
      </w:pPr>
      <w:r>
        <w:rPr>
          <w:color w:val="000000"/>
          <w:sz w:val="23"/>
          <w:szCs w:val="23"/>
          <w:shd w:val="clear" w:color="auto" w:fill="FFFFFF"/>
        </w:rPr>
        <w:t xml:space="preserve">           </w:t>
      </w:r>
      <w:r w:rsidRPr="00FC7CE8">
        <w:rPr>
          <w:color w:val="000000"/>
          <w:sz w:val="26"/>
          <w:szCs w:val="26"/>
          <w:shd w:val="clear" w:color="auto" w:fill="FFFFFF"/>
        </w:rPr>
        <w:t xml:space="preserve">Метою обов’язкового аудиту фінансової звітності є </w:t>
      </w:r>
      <w:r w:rsidRPr="00FC7CE8">
        <w:rPr>
          <w:color w:val="000000"/>
          <w:sz w:val="26"/>
          <w:szCs w:val="26"/>
        </w:rPr>
        <w:t xml:space="preserve">висловлення незалежної думки аудитора про її відповідність в усіх суттєвих аспектах відповідно до вимог міжнародних стандартів фінансової звітності (далі – МСФЗ). Для вираження своєї думки щодо фінансової звітності Замовника аудитор проводить в повному обсязі аудиторські процедури, передбачені стандартами і нормативами аудиту. Аудит проводиться відповідно до Міжнародних стандартів аудиту та Кодексу етики професійних бухгалтерів, прийнятих Міжнародною федерацією бухгалтерів. </w:t>
      </w:r>
      <w:r w:rsidRPr="00FC7CE8">
        <w:rPr>
          <w:color w:val="333333"/>
          <w:sz w:val="26"/>
          <w:szCs w:val="26"/>
          <w:shd w:val="clear" w:color="auto" w:fill="FFFFFF"/>
        </w:rPr>
        <w:t xml:space="preserve">Звіти суб’єктів аудиторської діяльності повинні бути складені відповідно до Міжнародних стандартів аудиту (далі - МСА), Міжнародних стандартів завдань з </w:t>
      </w:r>
      <w:r w:rsidRPr="00FC7CE8">
        <w:rPr>
          <w:color w:val="000000"/>
          <w:sz w:val="26"/>
          <w:szCs w:val="26"/>
        </w:rPr>
        <w:t xml:space="preserve">огляду (далі - МСЗО), законодавства та відповідати п.1 глави 4 розділу ІІ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з паперів та фондового ринку» затверджених Рішенням  Національної комісії з цінних паперів та фондового ринку № 555 від 22.07.21 року. </w:t>
      </w:r>
    </w:p>
    <w:p w14:paraId="723466DC" w14:textId="630F7ACE" w:rsidR="002C75FE" w:rsidRPr="00A555D2" w:rsidRDefault="009A6DAC" w:rsidP="009A6DAC">
      <w:pPr>
        <w:spacing w:after="0" w:line="20" w:lineRule="atLeast"/>
        <w:ind w:firstLine="567"/>
        <w:jc w:val="both"/>
        <w:rPr>
          <w:color w:val="000000"/>
          <w:sz w:val="26"/>
          <w:szCs w:val="26"/>
        </w:rPr>
      </w:pPr>
      <w:r w:rsidRPr="00A555D2">
        <w:rPr>
          <w:color w:val="000000"/>
          <w:sz w:val="26"/>
          <w:szCs w:val="26"/>
        </w:rPr>
        <w:t xml:space="preserve">Отже, технічні та якісні характеристики предмета закупівлі гуртуються на </w:t>
      </w:r>
      <w:r w:rsidR="00A555D2" w:rsidRPr="00A555D2">
        <w:rPr>
          <w:color w:val="000000"/>
          <w:sz w:val="26"/>
          <w:szCs w:val="26"/>
        </w:rPr>
        <w:t xml:space="preserve"> вимогах законодавства України</w:t>
      </w:r>
      <w:r w:rsidRPr="00A555D2">
        <w:rPr>
          <w:color w:val="000000"/>
          <w:sz w:val="26"/>
          <w:szCs w:val="26"/>
        </w:rPr>
        <w:t xml:space="preserve">. </w:t>
      </w:r>
    </w:p>
    <w:p w14:paraId="260CE7F8" w14:textId="77777777" w:rsidR="009A6DAC" w:rsidRDefault="009A6DAC" w:rsidP="009A6DAC">
      <w:pPr>
        <w:spacing w:after="0" w:line="20" w:lineRule="atLeast"/>
        <w:ind w:firstLine="567"/>
        <w:jc w:val="both"/>
        <w:rPr>
          <w:color w:val="000000"/>
          <w:sz w:val="26"/>
          <w:szCs w:val="26"/>
        </w:rPr>
      </w:pPr>
    </w:p>
    <w:p w14:paraId="27A841F0" w14:textId="5C4EF303" w:rsidR="009A6DAC" w:rsidRDefault="009A6DAC" w:rsidP="009A6DAC">
      <w:pPr>
        <w:spacing w:after="0" w:line="20" w:lineRule="atLeast"/>
        <w:ind w:firstLine="567"/>
        <w:jc w:val="both"/>
        <w:rPr>
          <w:b/>
          <w:bCs/>
          <w:color w:val="000000"/>
          <w:sz w:val="26"/>
          <w:szCs w:val="26"/>
        </w:rPr>
      </w:pPr>
      <w:r w:rsidRPr="009A6DAC">
        <w:rPr>
          <w:b/>
          <w:bCs/>
          <w:color w:val="000000"/>
          <w:sz w:val="26"/>
          <w:szCs w:val="26"/>
        </w:rPr>
        <w:t>Обґрунтування очікуваної вартості предмета закупівлі</w:t>
      </w:r>
    </w:p>
    <w:p w14:paraId="7882E533" w14:textId="77777777" w:rsidR="009A6DAC" w:rsidRDefault="009A6DAC" w:rsidP="009A6DAC">
      <w:pPr>
        <w:spacing w:after="0" w:line="20" w:lineRule="atLeast"/>
        <w:ind w:firstLine="567"/>
        <w:jc w:val="both"/>
        <w:rPr>
          <w:b/>
          <w:bCs/>
          <w:color w:val="000000"/>
          <w:sz w:val="26"/>
          <w:szCs w:val="26"/>
        </w:rPr>
      </w:pPr>
    </w:p>
    <w:p w14:paraId="747646DB" w14:textId="73C1BBD0" w:rsidR="009A6DAC" w:rsidRDefault="009A6DAC" w:rsidP="006A7F4E">
      <w:pPr>
        <w:spacing w:after="0" w:line="20" w:lineRule="atLeast"/>
        <w:ind w:firstLine="567"/>
        <w:jc w:val="both"/>
        <w:rPr>
          <w:sz w:val="28"/>
          <w:szCs w:val="28"/>
        </w:rPr>
      </w:pPr>
      <w:r w:rsidRPr="00610BBE">
        <w:rPr>
          <w:color w:val="000000"/>
          <w:sz w:val="26"/>
          <w:szCs w:val="26"/>
        </w:rPr>
        <w:t xml:space="preserve">Визначення </w:t>
      </w:r>
      <w:r w:rsidR="00610BBE">
        <w:rPr>
          <w:color w:val="000000"/>
          <w:sz w:val="26"/>
          <w:szCs w:val="26"/>
        </w:rPr>
        <w:t xml:space="preserve">очікуваної вартості по Об’єкту було здійснено Замовником відповідно до </w:t>
      </w:r>
      <w:r w:rsidR="00095CF1">
        <w:rPr>
          <w:color w:val="000000"/>
          <w:sz w:val="26"/>
          <w:szCs w:val="26"/>
        </w:rPr>
        <w:t>п. 22 частини першої ст. 1 Закону, п. 1 розділу ІІІ наказу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методом порівняння ринкових цін</w:t>
      </w:r>
      <w:r w:rsidR="006A7F4E">
        <w:rPr>
          <w:color w:val="000000"/>
          <w:sz w:val="26"/>
          <w:szCs w:val="26"/>
        </w:rPr>
        <w:t xml:space="preserve">, а саме через загальнодоступну відкриту інформацію про ціну з отриманих цінових пропозицій на момент вивчення ринку і яка </w:t>
      </w:r>
      <w:r w:rsidR="006A7F4E" w:rsidRPr="00164FBA">
        <w:rPr>
          <w:color w:val="000000"/>
          <w:sz w:val="26"/>
          <w:szCs w:val="26"/>
        </w:rPr>
        <w:t xml:space="preserve">склала </w:t>
      </w:r>
      <w:r w:rsidR="00164FBA" w:rsidRPr="00164FBA">
        <w:rPr>
          <w:color w:val="000000"/>
          <w:sz w:val="26"/>
          <w:szCs w:val="26"/>
        </w:rPr>
        <w:t>813</w:t>
      </w:r>
      <w:r w:rsidR="00396159" w:rsidRPr="00164FBA">
        <w:rPr>
          <w:color w:val="000000"/>
          <w:sz w:val="26"/>
          <w:szCs w:val="26"/>
        </w:rPr>
        <w:t xml:space="preserve"> 000</w:t>
      </w:r>
      <w:r w:rsidR="006A7F4E" w:rsidRPr="00164FBA">
        <w:rPr>
          <w:color w:val="000000"/>
          <w:sz w:val="26"/>
          <w:szCs w:val="26"/>
        </w:rPr>
        <w:t xml:space="preserve">,00 </w:t>
      </w:r>
      <w:r w:rsidR="00164FBA" w:rsidRPr="00164FBA">
        <w:rPr>
          <w:color w:val="000000"/>
          <w:sz w:val="26"/>
          <w:szCs w:val="26"/>
        </w:rPr>
        <w:t xml:space="preserve">грн. </w:t>
      </w:r>
      <w:r w:rsidR="00F93A13" w:rsidRPr="00164FBA">
        <w:rPr>
          <w:color w:val="000000"/>
          <w:sz w:val="26"/>
          <w:szCs w:val="26"/>
        </w:rPr>
        <w:t>з</w:t>
      </w:r>
      <w:r w:rsidR="006A7F4E" w:rsidRPr="00164FBA">
        <w:rPr>
          <w:color w:val="000000"/>
          <w:sz w:val="26"/>
          <w:szCs w:val="26"/>
        </w:rPr>
        <w:t xml:space="preserve"> ПДВ</w:t>
      </w:r>
      <w:r w:rsidR="00095CF1" w:rsidRPr="00164FBA">
        <w:rPr>
          <w:color w:val="000000"/>
          <w:sz w:val="26"/>
          <w:szCs w:val="26"/>
        </w:rPr>
        <w:t>.</w:t>
      </w:r>
      <w:r w:rsidR="006A7F4E">
        <w:rPr>
          <w:color w:val="000000"/>
          <w:sz w:val="26"/>
          <w:szCs w:val="26"/>
        </w:rPr>
        <w:t xml:space="preserve"> </w:t>
      </w:r>
    </w:p>
    <w:p w14:paraId="1D280C15" w14:textId="77777777" w:rsidR="009A6DAC" w:rsidRPr="009A6DAC" w:rsidRDefault="009A6DAC" w:rsidP="009A6DAC">
      <w:pPr>
        <w:spacing w:after="0" w:line="20" w:lineRule="atLeast"/>
        <w:ind w:firstLine="567"/>
        <w:jc w:val="both"/>
        <w:rPr>
          <w:b/>
          <w:bCs/>
          <w:color w:val="000000"/>
          <w:sz w:val="26"/>
          <w:szCs w:val="26"/>
        </w:rPr>
      </w:pPr>
    </w:p>
    <w:p w14:paraId="570E908C" w14:textId="49A9CED3" w:rsidR="0073300C" w:rsidRPr="0073300C" w:rsidRDefault="0073300C" w:rsidP="009A6DAC">
      <w:pPr>
        <w:spacing w:line="240" w:lineRule="auto"/>
        <w:ind w:firstLine="567"/>
        <w:jc w:val="both"/>
        <w:rPr>
          <w:bCs/>
          <w:spacing w:val="-1"/>
          <w:kern w:val="1"/>
          <w:sz w:val="26"/>
          <w:szCs w:val="26"/>
        </w:rPr>
      </w:pPr>
    </w:p>
    <w:p w14:paraId="54EA1796" w14:textId="77777777" w:rsidR="002F0A2C" w:rsidRPr="002F0A2C" w:rsidRDefault="002F0A2C" w:rsidP="002F0A2C">
      <w:pPr>
        <w:spacing w:line="240" w:lineRule="auto"/>
        <w:rPr>
          <w:b/>
          <w:sz w:val="26"/>
          <w:szCs w:val="26"/>
        </w:rPr>
      </w:pPr>
    </w:p>
    <w:sectPr w:rsidR="002F0A2C" w:rsidRPr="002F0A2C" w:rsidSect="00E61821">
      <w:headerReference w:type="default" r:id="rId8"/>
      <w:pgSz w:w="11906" w:h="16838"/>
      <w:pgMar w:top="-837" w:right="567"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577B9" w14:textId="77777777" w:rsidR="003D2422" w:rsidRDefault="003D2422" w:rsidP="00A0087B">
      <w:pPr>
        <w:spacing w:after="0" w:line="240" w:lineRule="auto"/>
      </w:pPr>
      <w:r>
        <w:separator/>
      </w:r>
    </w:p>
  </w:endnote>
  <w:endnote w:type="continuationSeparator" w:id="0">
    <w:p w14:paraId="3CAD88C8" w14:textId="77777777" w:rsidR="003D2422" w:rsidRDefault="003D2422" w:rsidP="00A0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F8347" w14:textId="77777777" w:rsidR="003D2422" w:rsidRDefault="003D2422" w:rsidP="00A0087B">
      <w:pPr>
        <w:spacing w:after="0" w:line="240" w:lineRule="auto"/>
      </w:pPr>
      <w:r>
        <w:separator/>
      </w:r>
    </w:p>
  </w:footnote>
  <w:footnote w:type="continuationSeparator" w:id="0">
    <w:p w14:paraId="44B4C656" w14:textId="77777777" w:rsidR="003D2422" w:rsidRDefault="003D2422" w:rsidP="00A00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9799" w14:textId="0B67A02E" w:rsidR="000E30F9" w:rsidRDefault="000E30F9" w:rsidP="007768CC">
    <w:pPr>
      <w:pStyle w:val="af8"/>
      <w:tabs>
        <w:tab w:val="clear" w:pos="9639"/>
        <w:tab w:val="right" w:pos="9638"/>
      </w:tabs>
      <w:jc w:val="center"/>
    </w:pPr>
  </w:p>
  <w:p w14:paraId="41235576" w14:textId="77777777" w:rsidR="00E61821" w:rsidRDefault="00E618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2BE55D5"/>
    <w:multiLevelType w:val="hybridMultilevel"/>
    <w:tmpl w:val="4162B42A"/>
    <w:lvl w:ilvl="0" w:tplc="4B74F4C2">
      <w:start w:val="1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9492F7D"/>
    <w:multiLevelType w:val="hybridMultilevel"/>
    <w:tmpl w:val="D61C7B46"/>
    <w:lvl w:ilvl="0" w:tplc="CBA04192">
      <w:start w:val="1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EEA7F8A"/>
    <w:multiLevelType w:val="hybridMultilevel"/>
    <w:tmpl w:val="1062CF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016011C"/>
    <w:multiLevelType w:val="hybridMultilevel"/>
    <w:tmpl w:val="4CC8F232"/>
    <w:lvl w:ilvl="0" w:tplc="C1B4A88A">
      <w:start w:val="1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03E3D4B"/>
    <w:multiLevelType w:val="hybridMultilevel"/>
    <w:tmpl w:val="6058909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6A"/>
    <w:rsid w:val="00002859"/>
    <w:rsid w:val="000168B8"/>
    <w:rsid w:val="0003083A"/>
    <w:rsid w:val="00044B22"/>
    <w:rsid w:val="00044F14"/>
    <w:rsid w:val="00047717"/>
    <w:rsid w:val="00053E38"/>
    <w:rsid w:val="00060152"/>
    <w:rsid w:val="00063F40"/>
    <w:rsid w:val="00095CF1"/>
    <w:rsid w:val="000E30F9"/>
    <w:rsid w:val="000F62A2"/>
    <w:rsid w:val="00115575"/>
    <w:rsid w:val="0012330F"/>
    <w:rsid w:val="00131A81"/>
    <w:rsid w:val="001377A6"/>
    <w:rsid w:val="00145120"/>
    <w:rsid w:val="001472BC"/>
    <w:rsid w:val="001620F6"/>
    <w:rsid w:val="001627CF"/>
    <w:rsid w:val="00164FBA"/>
    <w:rsid w:val="001A6345"/>
    <w:rsid w:val="001C5F22"/>
    <w:rsid w:val="001E6D0E"/>
    <w:rsid w:val="00206FDF"/>
    <w:rsid w:val="00211DFD"/>
    <w:rsid w:val="00217D27"/>
    <w:rsid w:val="002329F2"/>
    <w:rsid w:val="00240F27"/>
    <w:rsid w:val="00244161"/>
    <w:rsid w:val="00261D25"/>
    <w:rsid w:val="002627CD"/>
    <w:rsid w:val="002741AE"/>
    <w:rsid w:val="0029522C"/>
    <w:rsid w:val="0029687F"/>
    <w:rsid w:val="00296E78"/>
    <w:rsid w:val="002B3015"/>
    <w:rsid w:val="002C75FE"/>
    <w:rsid w:val="002D7F1A"/>
    <w:rsid w:val="002E2803"/>
    <w:rsid w:val="002F0A2C"/>
    <w:rsid w:val="002F0ED8"/>
    <w:rsid w:val="002F5F82"/>
    <w:rsid w:val="003138E8"/>
    <w:rsid w:val="00320CB9"/>
    <w:rsid w:val="003270FC"/>
    <w:rsid w:val="0033176B"/>
    <w:rsid w:val="00331CC5"/>
    <w:rsid w:val="00332134"/>
    <w:rsid w:val="00333981"/>
    <w:rsid w:val="00350326"/>
    <w:rsid w:val="00376F6E"/>
    <w:rsid w:val="003860F7"/>
    <w:rsid w:val="00392645"/>
    <w:rsid w:val="00396159"/>
    <w:rsid w:val="003A1A0D"/>
    <w:rsid w:val="003B2F5A"/>
    <w:rsid w:val="003D1AB7"/>
    <w:rsid w:val="003D2422"/>
    <w:rsid w:val="003F46B2"/>
    <w:rsid w:val="003F4D87"/>
    <w:rsid w:val="00412AD1"/>
    <w:rsid w:val="004138A0"/>
    <w:rsid w:val="0042259D"/>
    <w:rsid w:val="00423913"/>
    <w:rsid w:val="00423B23"/>
    <w:rsid w:val="0042595C"/>
    <w:rsid w:val="004312C0"/>
    <w:rsid w:val="00450C9C"/>
    <w:rsid w:val="00475C04"/>
    <w:rsid w:val="00476028"/>
    <w:rsid w:val="00480A3B"/>
    <w:rsid w:val="004967BC"/>
    <w:rsid w:val="00497565"/>
    <w:rsid w:val="004C2866"/>
    <w:rsid w:val="00511015"/>
    <w:rsid w:val="005259CC"/>
    <w:rsid w:val="00533383"/>
    <w:rsid w:val="005461C2"/>
    <w:rsid w:val="00563B12"/>
    <w:rsid w:val="005937AC"/>
    <w:rsid w:val="005B4726"/>
    <w:rsid w:val="005B6A89"/>
    <w:rsid w:val="005D14CE"/>
    <w:rsid w:val="005D1629"/>
    <w:rsid w:val="005F5716"/>
    <w:rsid w:val="0060274C"/>
    <w:rsid w:val="00610BBE"/>
    <w:rsid w:val="00615F13"/>
    <w:rsid w:val="00631F97"/>
    <w:rsid w:val="00634888"/>
    <w:rsid w:val="006354E8"/>
    <w:rsid w:val="006442E5"/>
    <w:rsid w:val="0065119A"/>
    <w:rsid w:val="00652771"/>
    <w:rsid w:val="0067080F"/>
    <w:rsid w:val="006A7F4E"/>
    <w:rsid w:val="006B27B3"/>
    <w:rsid w:val="006B374A"/>
    <w:rsid w:val="006C34C1"/>
    <w:rsid w:val="006C6606"/>
    <w:rsid w:val="006E6820"/>
    <w:rsid w:val="006E7FA6"/>
    <w:rsid w:val="006F06B5"/>
    <w:rsid w:val="006F4D3B"/>
    <w:rsid w:val="00705D76"/>
    <w:rsid w:val="0073300C"/>
    <w:rsid w:val="00733E0E"/>
    <w:rsid w:val="0074359D"/>
    <w:rsid w:val="00750660"/>
    <w:rsid w:val="007768CC"/>
    <w:rsid w:val="00776B7D"/>
    <w:rsid w:val="00784145"/>
    <w:rsid w:val="007850E4"/>
    <w:rsid w:val="007858AC"/>
    <w:rsid w:val="0079450A"/>
    <w:rsid w:val="007A7705"/>
    <w:rsid w:val="007C3352"/>
    <w:rsid w:val="007C52D8"/>
    <w:rsid w:val="007D0F45"/>
    <w:rsid w:val="007D3DFF"/>
    <w:rsid w:val="008050FD"/>
    <w:rsid w:val="008073BE"/>
    <w:rsid w:val="0081538A"/>
    <w:rsid w:val="008158E4"/>
    <w:rsid w:val="00852727"/>
    <w:rsid w:val="008A07D7"/>
    <w:rsid w:val="008A3FDA"/>
    <w:rsid w:val="008A43FF"/>
    <w:rsid w:val="008A79B2"/>
    <w:rsid w:val="008B145F"/>
    <w:rsid w:val="008D2BA1"/>
    <w:rsid w:val="008F3687"/>
    <w:rsid w:val="00901221"/>
    <w:rsid w:val="00912F8E"/>
    <w:rsid w:val="00915E55"/>
    <w:rsid w:val="00924667"/>
    <w:rsid w:val="00937487"/>
    <w:rsid w:val="00953554"/>
    <w:rsid w:val="00955F55"/>
    <w:rsid w:val="009608A3"/>
    <w:rsid w:val="00966DB0"/>
    <w:rsid w:val="00967940"/>
    <w:rsid w:val="00981F72"/>
    <w:rsid w:val="009A6DAC"/>
    <w:rsid w:val="009C411D"/>
    <w:rsid w:val="009C5208"/>
    <w:rsid w:val="009C6E88"/>
    <w:rsid w:val="009D53D0"/>
    <w:rsid w:val="009D5F95"/>
    <w:rsid w:val="009E1EF8"/>
    <w:rsid w:val="009E78F3"/>
    <w:rsid w:val="009F6FAC"/>
    <w:rsid w:val="00A0087B"/>
    <w:rsid w:val="00A023DB"/>
    <w:rsid w:val="00A156CC"/>
    <w:rsid w:val="00A15C25"/>
    <w:rsid w:val="00A32B92"/>
    <w:rsid w:val="00A41FCA"/>
    <w:rsid w:val="00A42E6A"/>
    <w:rsid w:val="00A52670"/>
    <w:rsid w:val="00A54A6D"/>
    <w:rsid w:val="00A555D2"/>
    <w:rsid w:val="00A5594E"/>
    <w:rsid w:val="00A754D3"/>
    <w:rsid w:val="00A934FF"/>
    <w:rsid w:val="00AB4467"/>
    <w:rsid w:val="00AD7A7C"/>
    <w:rsid w:val="00AE075D"/>
    <w:rsid w:val="00B063DB"/>
    <w:rsid w:val="00B21868"/>
    <w:rsid w:val="00B22154"/>
    <w:rsid w:val="00B335AF"/>
    <w:rsid w:val="00B336C7"/>
    <w:rsid w:val="00B42686"/>
    <w:rsid w:val="00B47C94"/>
    <w:rsid w:val="00B613AE"/>
    <w:rsid w:val="00B62922"/>
    <w:rsid w:val="00B86CD0"/>
    <w:rsid w:val="00B906FB"/>
    <w:rsid w:val="00B9518C"/>
    <w:rsid w:val="00BB1FCE"/>
    <w:rsid w:val="00BB3C66"/>
    <w:rsid w:val="00BB48D2"/>
    <w:rsid w:val="00BC2C1B"/>
    <w:rsid w:val="00BE0EA5"/>
    <w:rsid w:val="00C363C9"/>
    <w:rsid w:val="00C636C0"/>
    <w:rsid w:val="00C63714"/>
    <w:rsid w:val="00C71CD3"/>
    <w:rsid w:val="00C924E8"/>
    <w:rsid w:val="00C94E7A"/>
    <w:rsid w:val="00CC76B6"/>
    <w:rsid w:val="00CD6FD5"/>
    <w:rsid w:val="00CF5EFF"/>
    <w:rsid w:val="00D24057"/>
    <w:rsid w:val="00D44483"/>
    <w:rsid w:val="00D72E3A"/>
    <w:rsid w:val="00D97BC2"/>
    <w:rsid w:val="00DA133D"/>
    <w:rsid w:val="00DA7BB9"/>
    <w:rsid w:val="00DC671A"/>
    <w:rsid w:val="00DD3677"/>
    <w:rsid w:val="00DD3B84"/>
    <w:rsid w:val="00DD4887"/>
    <w:rsid w:val="00DD6A2A"/>
    <w:rsid w:val="00DD7A3C"/>
    <w:rsid w:val="00E01688"/>
    <w:rsid w:val="00E1516F"/>
    <w:rsid w:val="00E16B7E"/>
    <w:rsid w:val="00E30D0B"/>
    <w:rsid w:val="00E340BC"/>
    <w:rsid w:val="00E37D0C"/>
    <w:rsid w:val="00E41918"/>
    <w:rsid w:val="00E43A4E"/>
    <w:rsid w:val="00E45D52"/>
    <w:rsid w:val="00E57B24"/>
    <w:rsid w:val="00E61821"/>
    <w:rsid w:val="00E62B9F"/>
    <w:rsid w:val="00E73FD5"/>
    <w:rsid w:val="00E7745A"/>
    <w:rsid w:val="00E86F89"/>
    <w:rsid w:val="00E960C8"/>
    <w:rsid w:val="00EA23E8"/>
    <w:rsid w:val="00EA2412"/>
    <w:rsid w:val="00EA2DE3"/>
    <w:rsid w:val="00EB28BE"/>
    <w:rsid w:val="00EC3072"/>
    <w:rsid w:val="00EC74A2"/>
    <w:rsid w:val="00EF6E67"/>
    <w:rsid w:val="00F01A5C"/>
    <w:rsid w:val="00F0790C"/>
    <w:rsid w:val="00F302BB"/>
    <w:rsid w:val="00F32201"/>
    <w:rsid w:val="00F42418"/>
    <w:rsid w:val="00F64A4E"/>
    <w:rsid w:val="00F76549"/>
    <w:rsid w:val="00F7667F"/>
    <w:rsid w:val="00F84177"/>
    <w:rsid w:val="00F85772"/>
    <w:rsid w:val="00F858AF"/>
    <w:rsid w:val="00F92211"/>
    <w:rsid w:val="00F9260F"/>
    <w:rsid w:val="00F93A13"/>
    <w:rsid w:val="00FA051C"/>
    <w:rsid w:val="00FC1EA4"/>
    <w:rsid w:val="00FC53A7"/>
    <w:rsid w:val="00FC7CE8"/>
    <w:rsid w:val="00FD3746"/>
    <w:rsid w:val="00FE0B6B"/>
    <w:rsid w:val="00FE2544"/>
    <w:rsid w:val="00FF0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A60CD9"/>
  <w15:docId w15:val="{6FAB94A5-8F4E-47B4-8489-8F20E4A6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67F"/>
    <w:pPr>
      <w:spacing w:after="180" w:line="274" w:lineRule="auto"/>
    </w:pPr>
    <w:rPr>
      <w:sz w:val="21"/>
      <w:szCs w:val="22"/>
      <w:lang w:eastAsia="en-US"/>
    </w:rPr>
  </w:style>
  <w:style w:type="paragraph" w:styleId="1">
    <w:name w:val="heading 1"/>
    <w:basedOn w:val="a"/>
    <w:next w:val="a"/>
    <w:link w:val="10"/>
    <w:uiPriority w:val="99"/>
    <w:qFormat/>
    <w:rsid w:val="00F7667F"/>
    <w:pPr>
      <w:keepNext/>
      <w:keepLines/>
      <w:spacing w:before="360" w:after="0" w:line="240" w:lineRule="auto"/>
      <w:outlineLvl w:val="0"/>
    </w:pPr>
    <w:rPr>
      <w:rFonts w:ascii="Arial" w:hAnsi="Arial"/>
      <w:bCs/>
      <w:color w:val="4F81BD"/>
      <w:spacing w:val="20"/>
      <w:sz w:val="32"/>
      <w:szCs w:val="28"/>
    </w:rPr>
  </w:style>
  <w:style w:type="paragraph" w:styleId="2">
    <w:name w:val="heading 2"/>
    <w:basedOn w:val="a"/>
    <w:next w:val="a"/>
    <w:link w:val="20"/>
    <w:uiPriority w:val="99"/>
    <w:qFormat/>
    <w:rsid w:val="00F7667F"/>
    <w:pPr>
      <w:keepNext/>
      <w:keepLines/>
      <w:spacing w:before="120" w:after="0" w:line="240" w:lineRule="auto"/>
      <w:outlineLvl w:val="1"/>
    </w:pPr>
    <w:rPr>
      <w:b/>
      <w:bCs/>
      <w:color w:val="4F81BD"/>
      <w:sz w:val="28"/>
      <w:szCs w:val="26"/>
    </w:rPr>
  </w:style>
  <w:style w:type="paragraph" w:styleId="3">
    <w:name w:val="heading 3"/>
    <w:basedOn w:val="a"/>
    <w:next w:val="a"/>
    <w:link w:val="30"/>
    <w:uiPriority w:val="99"/>
    <w:qFormat/>
    <w:rsid w:val="00F7667F"/>
    <w:pPr>
      <w:keepNext/>
      <w:keepLines/>
      <w:spacing w:before="20" w:after="0" w:line="240" w:lineRule="auto"/>
      <w:outlineLvl w:val="2"/>
    </w:pPr>
    <w:rPr>
      <w:rFonts w:ascii="Arial" w:hAnsi="Arial"/>
      <w:bCs/>
      <w:color w:val="1F497D"/>
      <w:spacing w:val="14"/>
      <w:sz w:val="24"/>
    </w:rPr>
  </w:style>
  <w:style w:type="paragraph" w:styleId="4">
    <w:name w:val="heading 4"/>
    <w:basedOn w:val="a"/>
    <w:next w:val="a"/>
    <w:link w:val="40"/>
    <w:uiPriority w:val="99"/>
    <w:qFormat/>
    <w:rsid w:val="00F7667F"/>
    <w:pPr>
      <w:keepNext/>
      <w:keepLines/>
      <w:spacing w:before="200" w:after="0"/>
      <w:outlineLvl w:val="3"/>
    </w:pPr>
    <w:rPr>
      <w:b/>
      <w:bCs/>
      <w:i/>
      <w:iCs/>
      <w:color w:val="000000"/>
      <w:sz w:val="24"/>
    </w:rPr>
  </w:style>
  <w:style w:type="paragraph" w:styleId="5">
    <w:name w:val="heading 5"/>
    <w:basedOn w:val="a"/>
    <w:next w:val="a"/>
    <w:link w:val="50"/>
    <w:uiPriority w:val="99"/>
    <w:qFormat/>
    <w:rsid w:val="00F7667F"/>
    <w:pPr>
      <w:keepNext/>
      <w:keepLines/>
      <w:spacing w:before="200" w:after="0"/>
      <w:outlineLvl w:val="4"/>
    </w:pPr>
    <w:rPr>
      <w:rFonts w:ascii="Arial" w:hAnsi="Arial"/>
      <w:color w:val="000000"/>
      <w:sz w:val="22"/>
    </w:rPr>
  </w:style>
  <w:style w:type="paragraph" w:styleId="6">
    <w:name w:val="heading 6"/>
    <w:basedOn w:val="a"/>
    <w:next w:val="a"/>
    <w:link w:val="60"/>
    <w:uiPriority w:val="99"/>
    <w:qFormat/>
    <w:rsid w:val="00F7667F"/>
    <w:pPr>
      <w:keepNext/>
      <w:keepLines/>
      <w:spacing w:before="200" w:after="0"/>
      <w:outlineLvl w:val="5"/>
    </w:pPr>
    <w:rPr>
      <w:rFonts w:ascii="Arial" w:hAnsi="Arial"/>
      <w:iCs/>
      <w:color w:val="4F81BD"/>
      <w:sz w:val="22"/>
    </w:rPr>
  </w:style>
  <w:style w:type="paragraph" w:styleId="7">
    <w:name w:val="heading 7"/>
    <w:basedOn w:val="a"/>
    <w:next w:val="a"/>
    <w:link w:val="70"/>
    <w:uiPriority w:val="99"/>
    <w:qFormat/>
    <w:rsid w:val="00F7667F"/>
    <w:pPr>
      <w:keepNext/>
      <w:keepLines/>
      <w:spacing w:before="200" w:after="0"/>
      <w:outlineLvl w:val="6"/>
    </w:pPr>
    <w:rPr>
      <w:rFonts w:ascii="Arial" w:hAnsi="Arial"/>
      <w:i/>
      <w:iCs/>
      <w:color w:val="000000"/>
      <w:sz w:val="22"/>
    </w:rPr>
  </w:style>
  <w:style w:type="paragraph" w:styleId="8">
    <w:name w:val="heading 8"/>
    <w:basedOn w:val="a"/>
    <w:next w:val="a"/>
    <w:link w:val="80"/>
    <w:uiPriority w:val="99"/>
    <w:qFormat/>
    <w:rsid w:val="00F7667F"/>
    <w:pPr>
      <w:keepNext/>
      <w:keepLines/>
      <w:spacing w:before="200" w:after="0"/>
      <w:outlineLvl w:val="7"/>
    </w:pPr>
    <w:rPr>
      <w:rFonts w:ascii="Arial" w:hAnsi="Arial"/>
      <w:color w:val="000000"/>
      <w:sz w:val="20"/>
      <w:szCs w:val="20"/>
    </w:rPr>
  </w:style>
  <w:style w:type="paragraph" w:styleId="9">
    <w:name w:val="heading 9"/>
    <w:basedOn w:val="a"/>
    <w:next w:val="a"/>
    <w:link w:val="90"/>
    <w:uiPriority w:val="99"/>
    <w:qFormat/>
    <w:rsid w:val="00F7667F"/>
    <w:pPr>
      <w:keepNext/>
      <w:keepLines/>
      <w:spacing w:before="200" w:after="0"/>
      <w:outlineLvl w:val="8"/>
    </w:pPr>
    <w:rPr>
      <w:rFonts w:ascii="Arial" w:hAnsi="Arial"/>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667F"/>
    <w:rPr>
      <w:rFonts w:ascii="Arial" w:hAnsi="Arial" w:cs="Times New Roman"/>
      <w:bCs/>
      <w:color w:val="4F81BD"/>
      <w:spacing w:val="20"/>
      <w:sz w:val="28"/>
      <w:szCs w:val="28"/>
    </w:rPr>
  </w:style>
  <w:style w:type="character" w:customStyle="1" w:styleId="20">
    <w:name w:val="Заголовок 2 Знак"/>
    <w:link w:val="2"/>
    <w:uiPriority w:val="99"/>
    <w:semiHidden/>
    <w:locked/>
    <w:rsid w:val="00F7667F"/>
    <w:rPr>
      <w:rFonts w:eastAsia="Times New Roman" w:cs="Times New Roman"/>
      <w:b/>
      <w:bCs/>
      <w:color w:val="4F81BD"/>
      <w:sz w:val="26"/>
      <w:szCs w:val="26"/>
    </w:rPr>
  </w:style>
  <w:style w:type="character" w:customStyle="1" w:styleId="30">
    <w:name w:val="Заголовок 3 Знак"/>
    <w:link w:val="3"/>
    <w:uiPriority w:val="99"/>
    <w:semiHidden/>
    <w:locked/>
    <w:rsid w:val="00F7667F"/>
    <w:rPr>
      <w:rFonts w:ascii="Arial" w:hAnsi="Arial" w:cs="Times New Roman"/>
      <w:bCs/>
      <w:color w:val="1F497D"/>
      <w:spacing w:val="14"/>
      <w:sz w:val="24"/>
    </w:rPr>
  </w:style>
  <w:style w:type="character" w:customStyle="1" w:styleId="40">
    <w:name w:val="Заголовок 4 Знак"/>
    <w:link w:val="4"/>
    <w:uiPriority w:val="99"/>
    <w:semiHidden/>
    <w:locked/>
    <w:rsid w:val="00F7667F"/>
    <w:rPr>
      <w:rFonts w:eastAsia="Times New Roman" w:cs="Times New Roman"/>
      <w:b/>
      <w:bCs/>
      <w:i/>
      <w:iCs/>
      <w:color w:val="000000"/>
      <w:sz w:val="24"/>
    </w:rPr>
  </w:style>
  <w:style w:type="character" w:customStyle="1" w:styleId="50">
    <w:name w:val="Заголовок 5 Знак"/>
    <w:link w:val="5"/>
    <w:uiPriority w:val="99"/>
    <w:semiHidden/>
    <w:locked/>
    <w:rsid w:val="00F7667F"/>
    <w:rPr>
      <w:rFonts w:ascii="Arial" w:hAnsi="Arial" w:cs="Times New Roman"/>
      <w:color w:val="000000"/>
    </w:rPr>
  </w:style>
  <w:style w:type="character" w:customStyle="1" w:styleId="60">
    <w:name w:val="Заголовок 6 Знак"/>
    <w:link w:val="6"/>
    <w:uiPriority w:val="99"/>
    <w:semiHidden/>
    <w:locked/>
    <w:rsid w:val="00F7667F"/>
    <w:rPr>
      <w:rFonts w:ascii="Arial" w:hAnsi="Arial" w:cs="Times New Roman"/>
      <w:iCs/>
      <w:color w:val="4F81BD"/>
    </w:rPr>
  </w:style>
  <w:style w:type="character" w:customStyle="1" w:styleId="70">
    <w:name w:val="Заголовок 7 Знак"/>
    <w:link w:val="7"/>
    <w:uiPriority w:val="99"/>
    <w:semiHidden/>
    <w:locked/>
    <w:rsid w:val="00F7667F"/>
    <w:rPr>
      <w:rFonts w:ascii="Arial" w:hAnsi="Arial" w:cs="Times New Roman"/>
      <w:i/>
      <w:iCs/>
      <w:color w:val="000000"/>
    </w:rPr>
  </w:style>
  <w:style w:type="character" w:customStyle="1" w:styleId="80">
    <w:name w:val="Заголовок 8 Знак"/>
    <w:link w:val="8"/>
    <w:uiPriority w:val="99"/>
    <w:semiHidden/>
    <w:locked/>
    <w:rsid w:val="00F7667F"/>
    <w:rPr>
      <w:rFonts w:ascii="Arial" w:hAnsi="Arial" w:cs="Times New Roman"/>
      <w:color w:val="000000"/>
      <w:sz w:val="20"/>
      <w:szCs w:val="20"/>
    </w:rPr>
  </w:style>
  <w:style w:type="character" w:customStyle="1" w:styleId="90">
    <w:name w:val="Заголовок 9 Знак"/>
    <w:link w:val="9"/>
    <w:uiPriority w:val="99"/>
    <w:semiHidden/>
    <w:locked/>
    <w:rsid w:val="00F7667F"/>
    <w:rPr>
      <w:rFonts w:ascii="Arial" w:hAnsi="Arial" w:cs="Times New Roman"/>
      <w:i/>
      <w:iCs/>
      <w:color w:val="000000"/>
      <w:sz w:val="20"/>
      <w:szCs w:val="20"/>
    </w:rPr>
  </w:style>
  <w:style w:type="paragraph" w:customStyle="1" w:styleId="a3">
    <w:name w:val="Название документа"/>
    <w:next w:val="a"/>
    <w:uiPriority w:val="99"/>
    <w:rsid w:val="00A42E6A"/>
    <w:pPr>
      <w:pBdr>
        <w:top w:val="double" w:sz="6" w:space="8" w:color="808080"/>
        <w:bottom w:val="double" w:sz="6" w:space="8" w:color="808080"/>
      </w:pBdr>
      <w:spacing w:after="40" w:line="240" w:lineRule="atLeast"/>
      <w:jc w:val="center"/>
    </w:pPr>
    <w:rPr>
      <w:rFonts w:ascii="Garamond" w:hAnsi="Garamond"/>
      <w:b/>
      <w:caps/>
      <w:spacing w:val="20"/>
      <w:sz w:val="18"/>
      <w:lang w:val="ru-RU" w:eastAsia="en-US"/>
    </w:rPr>
  </w:style>
  <w:style w:type="paragraph" w:styleId="a4">
    <w:name w:val="Balloon Text"/>
    <w:basedOn w:val="a"/>
    <w:link w:val="a5"/>
    <w:uiPriority w:val="99"/>
    <w:semiHidden/>
    <w:rsid w:val="006E682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E6820"/>
    <w:rPr>
      <w:rFonts w:ascii="Tahoma" w:hAnsi="Tahoma" w:cs="Tahoma"/>
      <w:sz w:val="16"/>
      <w:szCs w:val="16"/>
    </w:rPr>
  </w:style>
  <w:style w:type="paragraph" w:styleId="a6">
    <w:name w:val="caption"/>
    <w:basedOn w:val="a"/>
    <w:next w:val="a"/>
    <w:uiPriority w:val="99"/>
    <w:qFormat/>
    <w:rsid w:val="00F7667F"/>
    <w:pPr>
      <w:spacing w:line="240" w:lineRule="auto"/>
    </w:pPr>
    <w:rPr>
      <w:rFonts w:ascii="Arial" w:hAnsi="Arial"/>
      <w:bCs/>
      <w:smallCaps/>
      <w:color w:val="1F497D"/>
      <w:spacing w:val="6"/>
      <w:sz w:val="22"/>
      <w:szCs w:val="18"/>
      <w:lang w:bidi="hi-IN"/>
    </w:rPr>
  </w:style>
  <w:style w:type="paragraph" w:styleId="a7">
    <w:name w:val="Title"/>
    <w:basedOn w:val="a"/>
    <w:next w:val="a"/>
    <w:link w:val="a8"/>
    <w:uiPriority w:val="99"/>
    <w:qFormat/>
    <w:rsid w:val="00F7667F"/>
    <w:pPr>
      <w:spacing w:after="120" w:line="240" w:lineRule="auto"/>
      <w:contextualSpacing/>
    </w:pPr>
    <w:rPr>
      <w:rFonts w:ascii="Arial" w:hAnsi="Arial"/>
      <w:color w:val="1F497D"/>
      <w:spacing w:val="30"/>
      <w:kern w:val="28"/>
      <w:sz w:val="96"/>
      <w:szCs w:val="52"/>
    </w:rPr>
  </w:style>
  <w:style w:type="character" w:customStyle="1" w:styleId="a8">
    <w:name w:val="Название Знак"/>
    <w:link w:val="a7"/>
    <w:uiPriority w:val="99"/>
    <w:locked/>
    <w:rsid w:val="00F7667F"/>
    <w:rPr>
      <w:rFonts w:ascii="Arial" w:hAnsi="Arial" w:cs="Times New Roman"/>
      <w:color w:val="1F497D"/>
      <w:spacing w:val="30"/>
      <w:kern w:val="28"/>
      <w:sz w:val="52"/>
      <w:szCs w:val="52"/>
    </w:rPr>
  </w:style>
  <w:style w:type="paragraph" w:styleId="a9">
    <w:name w:val="Subtitle"/>
    <w:basedOn w:val="a"/>
    <w:next w:val="a"/>
    <w:link w:val="aa"/>
    <w:uiPriority w:val="99"/>
    <w:qFormat/>
    <w:rsid w:val="00F7667F"/>
    <w:pPr>
      <w:numPr>
        <w:ilvl w:val="1"/>
      </w:numPr>
    </w:pPr>
    <w:rPr>
      <w:iCs/>
      <w:color w:val="1F497D"/>
      <w:sz w:val="40"/>
      <w:szCs w:val="24"/>
      <w:lang w:bidi="hi-IN"/>
    </w:rPr>
  </w:style>
  <w:style w:type="character" w:customStyle="1" w:styleId="aa">
    <w:name w:val="Подзаголовок Знак"/>
    <w:link w:val="a9"/>
    <w:uiPriority w:val="99"/>
    <w:locked/>
    <w:rsid w:val="00F7667F"/>
    <w:rPr>
      <w:rFonts w:eastAsia="Times New Roman" w:cs="Times New Roman"/>
      <w:iCs/>
      <w:color w:val="1F497D"/>
      <w:sz w:val="24"/>
      <w:szCs w:val="24"/>
      <w:lang w:bidi="hi-IN"/>
    </w:rPr>
  </w:style>
  <w:style w:type="character" w:styleId="ab">
    <w:name w:val="Strong"/>
    <w:uiPriority w:val="99"/>
    <w:qFormat/>
    <w:rsid w:val="00F7667F"/>
    <w:rPr>
      <w:rFonts w:cs="Times New Roman"/>
      <w:bCs/>
      <w:i/>
      <w:color w:val="1F497D"/>
    </w:rPr>
  </w:style>
  <w:style w:type="character" w:styleId="ac">
    <w:name w:val="Emphasis"/>
    <w:uiPriority w:val="99"/>
    <w:qFormat/>
    <w:rsid w:val="00F7667F"/>
    <w:rPr>
      <w:rFonts w:cs="Times New Roman"/>
      <w:b/>
      <w:i/>
      <w:iCs/>
    </w:rPr>
  </w:style>
  <w:style w:type="paragraph" w:styleId="ad">
    <w:name w:val="No Spacing"/>
    <w:link w:val="ae"/>
    <w:uiPriority w:val="99"/>
    <w:qFormat/>
    <w:rsid w:val="00F7667F"/>
    <w:rPr>
      <w:sz w:val="22"/>
      <w:szCs w:val="22"/>
      <w:lang w:eastAsia="en-US"/>
    </w:rPr>
  </w:style>
  <w:style w:type="character" w:customStyle="1" w:styleId="ae">
    <w:name w:val="Без интервала Знак"/>
    <w:link w:val="ad"/>
    <w:uiPriority w:val="99"/>
    <w:locked/>
    <w:rsid w:val="00F7667F"/>
    <w:rPr>
      <w:rFonts w:cs="Times New Roman"/>
      <w:sz w:val="22"/>
      <w:szCs w:val="22"/>
      <w:lang w:val="uk-UA" w:eastAsia="en-US" w:bidi="ar-SA"/>
    </w:rPr>
  </w:style>
  <w:style w:type="paragraph" w:styleId="af">
    <w:name w:val="List Paragraph"/>
    <w:basedOn w:val="a"/>
    <w:uiPriority w:val="34"/>
    <w:qFormat/>
    <w:rsid w:val="00F7667F"/>
    <w:pPr>
      <w:spacing w:line="240" w:lineRule="auto"/>
      <w:ind w:left="720" w:hanging="288"/>
      <w:contextualSpacing/>
    </w:pPr>
    <w:rPr>
      <w:color w:val="1F497D"/>
    </w:rPr>
  </w:style>
  <w:style w:type="paragraph" w:styleId="21">
    <w:name w:val="Quote"/>
    <w:basedOn w:val="a"/>
    <w:next w:val="a"/>
    <w:link w:val="22"/>
    <w:uiPriority w:val="99"/>
    <w:qFormat/>
    <w:rsid w:val="00F7667F"/>
    <w:pPr>
      <w:spacing w:after="0" w:line="360" w:lineRule="auto"/>
      <w:jc w:val="center"/>
    </w:pPr>
    <w:rPr>
      <w:b/>
      <w:i/>
      <w:iCs/>
      <w:color w:val="4F81BD"/>
      <w:sz w:val="26"/>
      <w:lang w:bidi="hi-IN"/>
    </w:rPr>
  </w:style>
  <w:style w:type="character" w:customStyle="1" w:styleId="22">
    <w:name w:val="Цитата 2 Знак"/>
    <w:link w:val="21"/>
    <w:uiPriority w:val="99"/>
    <w:locked/>
    <w:rsid w:val="00F7667F"/>
    <w:rPr>
      <w:rFonts w:eastAsia="Times New Roman" w:cs="Times New Roman"/>
      <w:b/>
      <w:i/>
      <w:iCs/>
      <w:color w:val="4F81BD"/>
      <w:sz w:val="26"/>
      <w:lang w:bidi="hi-IN"/>
    </w:rPr>
  </w:style>
  <w:style w:type="paragraph" w:styleId="af0">
    <w:name w:val="Intense Quote"/>
    <w:basedOn w:val="a"/>
    <w:next w:val="a"/>
    <w:link w:val="af1"/>
    <w:uiPriority w:val="99"/>
    <w:qFormat/>
    <w:rsid w:val="00F7667F"/>
    <w:pPr>
      <w:pBdr>
        <w:top w:val="single" w:sz="36" w:space="8" w:color="4F81BD"/>
        <w:left w:val="single" w:sz="36" w:space="8" w:color="4F81BD"/>
        <w:bottom w:val="single" w:sz="36" w:space="8" w:color="4F81BD"/>
        <w:right w:val="single" w:sz="36" w:space="8" w:color="4F81BD"/>
      </w:pBdr>
      <w:shd w:val="clear" w:color="auto" w:fill="4F81BD"/>
      <w:spacing w:before="200" w:after="200" w:line="360" w:lineRule="auto"/>
      <w:ind w:left="259" w:right="259"/>
      <w:jc w:val="center"/>
    </w:pPr>
    <w:rPr>
      <w:rFonts w:ascii="Arial" w:hAnsi="Arial"/>
      <w:bCs/>
      <w:iCs/>
      <w:color w:val="FFFFFF"/>
      <w:sz w:val="28"/>
      <w:lang w:bidi="hi-IN"/>
    </w:rPr>
  </w:style>
  <w:style w:type="character" w:customStyle="1" w:styleId="af1">
    <w:name w:val="Выделенная цитата Знак"/>
    <w:link w:val="af0"/>
    <w:uiPriority w:val="99"/>
    <w:locked/>
    <w:rsid w:val="00F7667F"/>
    <w:rPr>
      <w:rFonts w:ascii="Arial" w:hAnsi="Arial" w:cs="Times New Roman"/>
      <w:bCs/>
      <w:iCs/>
      <w:color w:val="FFFFFF"/>
      <w:sz w:val="28"/>
      <w:shd w:val="clear" w:color="auto" w:fill="4F81BD"/>
      <w:lang w:bidi="hi-IN"/>
    </w:rPr>
  </w:style>
  <w:style w:type="character" w:styleId="af2">
    <w:name w:val="Subtle Emphasis"/>
    <w:uiPriority w:val="99"/>
    <w:qFormat/>
    <w:rsid w:val="00F7667F"/>
    <w:rPr>
      <w:rFonts w:cs="Times New Roman"/>
      <w:i/>
      <w:iCs/>
      <w:color w:val="000000"/>
    </w:rPr>
  </w:style>
  <w:style w:type="character" w:styleId="af3">
    <w:name w:val="Intense Emphasis"/>
    <w:uiPriority w:val="99"/>
    <w:qFormat/>
    <w:rsid w:val="00F7667F"/>
    <w:rPr>
      <w:rFonts w:cs="Times New Roman"/>
      <w:b/>
      <w:bCs/>
      <w:i/>
      <w:iCs/>
      <w:color w:val="4F81BD"/>
    </w:rPr>
  </w:style>
  <w:style w:type="character" w:styleId="af4">
    <w:name w:val="Subtle Reference"/>
    <w:uiPriority w:val="99"/>
    <w:qFormat/>
    <w:rsid w:val="00F7667F"/>
    <w:rPr>
      <w:rFonts w:cs="Times New Roman"/>
      <w:smallCaps/>
      <w:color w:val="000000"/>
      <w:u w:val="single"/>
    </w:rPr>
  </w:style>
  <w:style w:type="character" w:styleId="af5">
    <w:name w:val="Intense Reference"/>
    <w:uiPriority w:val="99"/>
    <w:qFormat/>
    <w:rsid w:val="00F7667F"/>
    <w:rPr>
      <w:rFonts w:cs="Times New Roman"/>
      <w:bCs/>
      <w:smallCaps/>
      <w:color w:val="4F81BD"/>
      <w:spacing w:val="5"/>
      <w:u w:val="single"/>
    </w:rPr>
  </w:style>
  <w:style w:type="character" w:styleId="af6">
    <w:name w:val="Book Title"/>
    <w:uiPriority w:val="99"/>
    <w:qFormat/>
    <w:rsid w:val="00F7667F"/>
    <w:rPr>
      <w:rFonts w:cs="Times New Roman"/>
      <w:b/>
      <w:bCs/>
      <w:caps/>
      <w:color w:val="1F497D"/>
      <w:spacing w:val="10"/>
    </w:rPr>
  </w:style>
  <w:style w:type="paragraph" w:styleId="af7">
    <w:name w:val="TOC Heading"/>
    <w:basedOn w:val="1"/>
    <w:next w:val="a"/>
    <w:uiPriority w:val="99"/>
    <w:qFormat/>
    <w:rsid w:val="00F7667F"/>
    <w:pPr>
      <w:spacing w:before="480" w:line="264" w:lineRule="auto"/>
      <w:outlineLvl w:val="9"/>
    </w:pPr>
    <w:rPr>
      <w:b/>
    </w:rPr>
  </w:style>
  <w:style w:type="paragraph" w:styleId="af8">
    <w:name w:val="header"/>
    <w:basedOn w:val="a"/>
    <w:link w:val="af9"/>
    <w:uiPriority w:val="99"/>
    <w:rsid w:val="00A0087B"/>
    <w:pPr>
      <w:tabs>
        <w:tab w:val="center" w:pos="4819"/>
        <w:tab w:val="right" w:pos="9639"/>
      </w:tabs>
      <w:spacing w:after="0" w:line="240" w:lineRule="auto"/>
    </w:pPr>
  </w:style>
  <w:style w:type="character" w:customStyle="1" w:styleId="af9">
    <w:name w:val="Верхний колонтитул Знак"/>
    <w:link w:val="af8"/>
    <w:uiPriority w:val="99"/>
    <w:locked/>
    <w:rsid w:val="00A0087B"/>
    <w:rPr>
      <w:rFonts w:cs="Times New Roman"/>
      <w:sz w:val="21"/>
    </w:rPr>
  </w:style>
  <w:style w:type="paragraph" w:styleId="afa">
    <w:name w:val="footer"/>
    <w:basedOn w:val="a"/>
    <w:link w:val="afb"/>
    <w:uiPriority w:val="99"/>
    <w:rsid w:val="00A0087B"/>
    <w:pPr>
      <w:tabs>
        <w:tab w:val="center" w:pos="4819"/>
        <w:tab w:val="right" w:pos="9639"/>
      </w:tabs>
      <w:spacing w:after="0" w:line="240" w:lineRule="auto"/>
    </w:pPr>
  </w:style>
  <w:style w:type="character" w:customStyle="1" w:styleId="afb">
    <w:name w:val="Нижний колонтитул Знак"/>
    <w:link w:val="afa"/>
    <w:uiPriority w:val="99"/>
    <w:locked/>
    <w:rsid w:val="00A0087B"/>
    <w:rPr>
      <w:rFonts w:cs="Times New Roman"/>
      <w:sz w:val="21"/>
    </w:rPr>
  </w:style>
  <w:style w:type="character" w:customStyle="1" w:styleId="23">
    <w:name w:val="Основной текст (2)_"/>
    <w:link w:val="210"/>
    <w:uiPriority w:val="99"/>
    <w:locked/>
    <w:rsid w:val="00044F14"/>
    <w:rPr>
      <w:sz w:val="23"/>
    </w:rPr>
  </w:style>
  <w:style w:type="character" w:customStyle="1" w:styleId="11">
    <w:name w:val="Заголовок №1"/>
    <w:rsid w:val="00044F14"/>
    <w:rPr>
      <w:rFonts w:cs="Times New Roman"/>
      <w:b/>
      <w:bCs/>
      <w:spacing w:val="20"/>
      <w:sz w:val="32"/>
      <w:szCs w:val="32"/>
      <w:lang w:bidi="ar-SA"/>
    </w:rPr>
  </w:style>
  <w:style w:type="paragraph" w:customStyle="1" w:styleId="210">
    <w:name w:val="Основной текст (2)1"/>
    <w:basedOn w:val="a"/>
    <w:link w:val="23"/>
    <w:rsid w:val="00044F14"/>
    <w:pPr>
      <w:widowControl w:val="0"/>
      <w:shd w:val="clear" w:color="auto" w:fill="FFFFFF"/>
      <w:spacing w:before="60" w:after="60" w:line="240" w:lineRule="atLeast"/>
      <w:jc w:val="center"/>
    </w:pPr>
    <w:rPr>
      <w:sz w:val="23"/>
      <w:szCs w:val="20"/>
      <w:lang w:val="ru-RU" w:eastAsia="ru-RU"/>
    </w:rPr>
  </w:style>
  <w:style w:type="character" w:styleId="afc">
    <w:name w:val="Hyperlink"/>
    <w:locked/>
    <w:rsid w:val="00296E78"/>
    <w:rPr>
      <w:rFonts w:cs="Times New Roman"/>
      <w:color w:val="0000FF"/>
      <w:u w:val="single"/>
    </w:rPr>
  </w:style>
  <w:style w:type="character" w:customStyle="1" w:styleId="24">
    <w:name w:val="Основной текст (2)"/>
    <w:rsid w:val="00296E78"/>
    <w:rPr>
      <w:rFonts w:cs="Times New Roman"/>
      <w:sz w:val="23"/>
      <w:szCs w:val="23"/>
      <w:lang w:bidi="ar-SA"/>
    </w:rPr>
  </w:style>
  <w:style w:type="paragraph" w:customStyle="1" w:styleId="110">
    <w:name w:val="Заголовок №11"/>
    <w:basedOn w:val="a"/>
    <w:link w:val="12"/>
    <w:rsid w:val="00296E78"/>
    <w:pPr>
      <w:widowControl w:val="0"/>
      <w:shd w:val="clear" w:color="auto" w:fill="FFFFFF"/>
      <w:suppressAutoHyphens/>
      <w:spacing w:before="60" w:line="240" w:lineRule="atLeast"/>
      <w:jc w:val="center"/>
    </w:pPr>
    <w:rPr>
      <w:rFonts w:eastAsia="Calibri"/>
      <w:b/>
      <w:bCs/>
      <w:spacing w:val="20"/>
      <w:sz w:val="32"/>
      <w:szCs w:val="32"/>
      <w:lang w:val="ru-RU" w:eastAsia="uk-UA"/>
    </w:rPr>
  </w:style>
  <w:style w:type="character" w:customStyle="1" w:styleId="12">
    <w:name w:val="Заголовок №1_"/>
    <w:link w:val="110"/>
    <w:uiPriority w:val="99"/>
    <w:locked/>
    <w:rsid w:val="0081538A"/>
    <w:rPr>
      <w:rFonts w:eastAsia="Calibri"/>
      <w:b/>
      <w:bCs/>
      <w:spacing w:val="20"/>
      <w:sz w:val="32"/>
      <w:szCs w:val="32"/>
      <w:shd w:val="clear" w:color="auto" w:fill="FFFFFF"/>
      <w:lang w:val="ru-RU"/>
    </w:rPr>
  </w:style>
  <w:style w:type="paragraph" w:customStyle="1" w:styleId="13">
    <w:name w:val="Без интервала1"/>
    <w:uiPriority w:val="99"/>
    <w:rsid w:val="00A934FF"/>
    <w:rPr>
      <w:rFonts w:ascii="Calibri" w:hAnsi="Calibri"/>
      <w:sz w:val="22"/>
      <w:szCs w:val="22"/>
      <w:lang w:eastAsia="en-US"/>
    </w:rPr>
  </w:style>
  <w:style w:type="table" w:styleId="afd">
    <w:name w:val="Table Grid"/>
    <w:basedOn w:val="a1"/>
    <w:uiPriority w:val="59"/>
    <w:locked/>
    <w:rsid w:val="00EA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basedOn w:val="a"/>
    <w:link w:val="aff"/>
    <w:locked/>
    <w:rsid w:val="003F4D87"/>
    <w:pPr>
      <w:spacing w:after="0" w:line="240" w:lineRule="auto"/>
      <w:jc w:val="both"/>
    </w:pPr>
    <w:rPr>
      <w:sz w:val="24"/>
      <w:szCs w:val="24"/>
      <w:lang w:eastAsia="ru-RU"/>
    </w:rPr>
  </w:style>
  <w:style w:type="character" w:customStyle="1" w:styleId="aff">
    <w:name w:val="Основной текст Знак"/>
    <w:link w:val="afe"/>
    <w:rsid w:val="003F4D87"/>
    <w:rPr>
      <w:sz w:val="24"/>
      <w:szCs w:val="24"/>
      <w:lang w:eastAsia="ru-RU"/>
    </w:rPr>
  </w:style>
  <w:style w:type="paragraph" w:styleId="aff0">
    <w:name w:val="Body Text Indent"/>
    <w:basedOn w:val="a"/>
    <w:link w:val="aff1"/>
    <w:uiPriority w:val="99"/>
    <w:unhideWhenUsed/>
    <w:locked/>
    <w:rsid w:val="001620F6"/>
    <w:pPr>
      <w:spacing w:after="120"/>
      <w:ind w:left="283"/>
    </w:pPr>
  </w:style>
  <w:style w:type="character" w:customStyle="1" w:styleId="aff1">
    <w:name w:val="Основной текст с отступом Знак"/>
    <w:link w:val="aff0"/>
    <w:uiPriority w:val="99"/>
    <w:rsid w:val="001620F6"/>
    <w:rPr>
      <w:sz w:val="21"/>
      <w:szCs w:val="22"/>
      <w:lang w:val="uk-UA" w:eastAsia="en-US"/>
    </w:rPr>
  </w:style>
  <w:style w:type="paragraph" w:customStyle="1" w:styleId="LO-normal">
    <w:name w:val="LO-normal"/>
    <w:qFormat/>
    <w:rsid w:val="00915E55"/>
    <w:pPr>
      <w:spacing w:line="276" w:lineRule="auto"/>
    </w:pPr>
    <w:rPr>
      <w:rFonts w:ascii="Arial" w:hAnsi="Arial" w:cs="Arial"/>
      <w:color w:val="000000"/>
      <w:sz w:val="22"/>
      <w:szCs w:val="22"/>
      <w:lang w:val="ru-RU" w:eastAsia="zh-CN"/>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ff3"/>
    <w:uiPriority w:val="99"/>
    <w:unhideWhenUsed/>
    <w:qFormat/>
    <w:locked/>
    <w:rsid w:val="00FC7CE8"/>
    <w:pPr>
      <w:spacing w:before="100" w:beforeAutospacing="1" w:after="100" w:afterAutospacing="1" w:line="240" w:lineRule="auto"/>
    </w:pPr>
    <w:rPr>
      <w:sz w:val="24"/>
      <w:szCs w:val="24"/>
      <w:lang w:eastAsia="uk-UA"/>
    </w:rPr>
  </w:style>
  <w:style w:type="character" w:customStyle="1" w:styleId="aff3">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locked/>
    <w:rsid w:val="00FC7CE8"/>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0582">
      <w:marLeft w:val="0"/>
      <w:marRight w:val="0"/>
      <w:marTop w:val="0"/>
      <w:marBottom w:val="0"/>
      <w:divBdr>
        <w:top w:val="none" w:sz="0" w:space="0" w:color="auto"/>
        <w:left w:val="none" w:sz="0" w:space="0" w:color="auto"/>
        <w:bottom w:val="none" w:sz="0" w:space="0" w:color="auto"/>
        <w:right w:val="none" w:sz="0" w:space="0" w:color="auto"/>
      </w:divBdr>
    </w:div>
    <w:div w:id="130900583">
      <w:marLeft w:val="0"/>
      <w:marRight w:val="0"/>
      <w:marTop w:val="0"/>
      <w:marBottom w:val="0"/>
      <w:divBdr>
        <w:top w:val="none" w:sz="0" w:space="0" w:color="auto"/>
        <w:left w:val="none" w:sz="0" w:space="0" w:color="auto"/>
        <w:bottom w:val="none" w:sz="0" w:space="0" w:color="auto"/>
        <w:right w:val="none" w:sz="0" w:space="0" w:color="auto"/>
      </w:divBdr>
    </w:div>
    <w:div w:id="2132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51C4-297B-4618-A47D-11E4F8E8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2700</Words>
  <Characters>1539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 </vt:lpstr>
    </vt:vector>
  </TitlesOfParts>
  <Company>vodokanal</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subject/>
  <dc:creator>hdremov</dc:creator>
  <cp:keywords/>
  <dc:description/>
  <cp:lastModifiedBy>Алла Миколаївна Найчук</cp:lastModifiedBy>
  <cp:revision>2</cp:revision>
  <cp:lastPrinted>2024-03-01T13:49:00Z</cp:lastPrinted>
  <dcterms:created xsi:type="dcterms:W3CDTF">2025-03-05T07:48:00Z</dcterms:created>
  <dcterms:modified xsi:type="dcterms:W3CDTF">2025-03-05T07:48:00Z</dcterms:modified>
</cp:coreProperties>
</file>